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4B79" w:rsidRDefault="00A34B79" w:rsidP="00A34B79">
      <w:pPr>
        <w:spacing w:before="120" w:after="280" w:afterAutospacing="1"/>
        <w:jc w:val="center"/>
      </w:pPr>
      <w:r>
        <w:t> </w:t>
      </w:r>
    </w:p>
    <w:p w:rsidR="00A34B79" w:rsidRDefault="00A34B79" w:rsidP="00A34B79">
      <w:pPr>
        <w:spacing w:before="120" w:after="280" w:afterAutospacing="1"/>
        <w:jc w:val="center"/>
      </w:pPr>
      <w:bookmarkStart w:id="0" w:name="chuong_pl1"/>
      <w:r>
        <w:rPr>
          <w:b/>
          <w:bCs/>
        </w:rPr>
        <w:t>PHỤ LỤC SỐ 02</w:t>
      </w:r>
      <w:bookmarkEnd w:id="0"/>
    </w:p>
    <w:p w:rsidR="00A34B79" w:rsidRDefault="00A34B79" w:rsidP="00A34B79">
      <w:pPr>
        <w:spacing w:before="120" w:after="280" w:afterAutospacing="1"/>
        <w:jc w:val="center"/>
      </w:pPr>
      <w:bookmarkStart w:id="1" w:name="chuong_pl1_name"/>
      <w:r>
        <w:t>ĐỊNH MỨC KINH TẾ - KỸ THUẬT DỊCH VỤ HỖ TRỢ HỌC TẬP, NGHIÊN CỨU</w:t>
      </w:r>
      <w:bookmarkEnd w:id="1"/>
      <w:r>
        <w:br/>
      </w:r>
      <w:r>
        <w:rPr>
          <w:i/>
          <w:iCs/>
        </w:rPr>
        <w:t>(Ban hành kèm theo Quy định tại Thông tư số 07/2023/TT-BVHTTDL ngày 31 tháng 05 năm 2023 của Bộ trưởng Bộ Văn hóa, Thể thao và Du lịch)</w:t>
      </w:r>
    </w:p>
    <w:p w:rsidR="00A34B79" w:rsidRDefault="00A34B79" w:rsidP="00A34B79">
      <w:pPr>
        <w:spacing w:before="120" w:after="280" w:afterAutospacing="1"/>
      </w:pPr>
      <w:bookmarkStart w:id="2" w:name="dieu_1_3"/>
      <w:r>
        <w:rPr>
          <w:b/>
          <w:bCs/>
        </w:rPr>
        <w:t>1. Tư vấn hỗ trợ kiến thức thông tin cho người sử dụng thư viện</w:t>
      </w:r>
      <w:bookmarkEnd w:id="2"/>
    </w:p>
    <w:p w:rsidR="00A34B79" w:rsidRDefault="00A34B79" w:rsidP="00A34B79">
      <w:pPr>
        <w:spacing w:before="120" w:after="280" w:afterAutospacing="1"/>
      </w:pPr>
      <w:r>
        <w:rPr>
          <w:b/>
          <w:bCs/>
          <w:i/>
          <w:iCs/>
        </w:rPr>
        <w:t>1.1. Bồi dưỡng kiến thức thông tin cho người sử dụng thư viện</w:t>
      </w:r>
    </w:p>
    <w:p w:rsidR="00A34B79" w:rsidRDefault="00A34B79" w:rsidP="00A34B79">
      <w:pPr>
        <w:spacing w:before="120" w:after="280" w:afterAutospacing="1"/>
      </w:pPr>
      <w:r>
        <w:rPr>
          <w:i/>
          <w:iCs/>
        </w:rPr>
        <w:t>1.1.1. Quy trình triển khai và thành phần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6"/>
        <w:gridCol w:w="5879"/>
        <w:gridCol w:w="2595"/>
      </w:tblGrid>
      <w:tr w:rsidR="00A34B79" w:rsidTr="0093218C">
        <w:tc>
          <w:tcPr>
            <w:tcW w:w="464"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Bước</w:t>
            </w:r>
          </w:p>
        </w:tc>
        <w:tc>
          <w:tcPr>
            <w:tcW w:w="314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Nội dung công việc</w:t>
            </w:r>
          </w:p>
        </w:tc>
        <w:tc>
          <w:tcPr>
            <w:tcW w:w="138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Hạng viên chức tham gia</w:t>
            </w:r>
          </w:p>
        </w:tc>
      </w:tr>
      <w:tr w:rsidR="00A34B79" w:rsidTr="0093218C">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w:t>
            </w:r>
          </w:p>
        </w:tc>
        <w:tc>
          <w:tcPr>
            <w:tcW w:w="3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Xây dựng kế hoạch tổ chức, bố trí nguồn nhân lực hoạt động bồi dưỡng</w:t>
            </w:r>
          </w:p>
        </w:tc>
        <w:tc>
          <w:tcPr>
            <w:tcW w:w="1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III bậc 6/9</w:t>
            </w:r>
          </w:p>
        </w:tc>
      </w:tr>
      <w:tr w:rsidR="00A34B79" w:rsidTr="0093218C">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2</w:t>
            </w:r>
          </w:p>
        </w:tc>
        <w:tc>
          <w:tcPr>
            <w:tcW w:w="3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Soạn thảo nội dung đào tạo phù hợp với nhóm đối tượng phục vụ của thư viện</w:t>
            </w:r>
          </w:p>
        </w:tc>
        <w:tc>
          <w:tcPr>
            <w:tcW w:w="1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3</w:t>
            </w:r>
          </w:p>
        </w:tc>
        <w:tc>
          <w:tcPr>
            <w:tcW w:w="3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Soạn thảo thông báo, niêm yết tại trụ sở thư viện</w:t>
            </w:r>
          </w:p>
        </w:tc>
        <w:tc>
          <w:tcPr>
            <w:tcW w:w="1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III bậc 3/9</w:t>
            </w:r>
          </w:p>
        </w:tc>
      </w:tr>
      <w:tr w:rsidR="00A34B79" w:rsidTr="0093218C">
        <w:tblPrEx>
          <w:tblBorders>
            <w:top w:val="none" w:sz="0" w:space="0" w:color="auto"/>
            <w:bottom w:val="none" w:sz="0" w:space="0" w:color="auto"/>
            <w:insideH w:val="none" w:sz="0" w:space="0" w:color="auto"/>
            <w:insideV w:val="none" w:sz="0" w:space="0" w:color="auto"/>
          </w:tblBorders>
        </w:tblPrEx>
        <w:tc>
          <w:tcPr>
            <w:tcW w:w="46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4</w:t>
            </w:r>
          </w:p>
        </w:tc>
        <w:tc>
          <w:tcPr>
            <w:tcW w:w="314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Thực hiện tổ chức bồi dưỡng</w:t>
            </w:r>
          </w:p>
        </w:tc>
        <w:tc>
          <w:tcPr>
            <w:tcW w:w="138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bl>
    <w:p w:rsidR="00A34B79" w:rsidRDefault="00A34B79" w:rsidP="00A34B79">
      <w:pPr>
        <w:spacing w:before="120" w:after="280" w:afterAutospacing="1"/>
      </w:pPr>
      <w:r>
        <w:rPr>
          <w:i/>
          <w:iCs/>
        </w:rPr>
        <w:t>1.1.2. Bảng định mức</w:t>
      </w:r>
    </w:p>
    <w:p w:rsidR="00A34B79" w:rsidRDefault="00A34B79" w:rsidP="00A34B79">
      <w:pPr>
        <w:spacing w:before="120" w:after="280" w:afterAutospacing="1"/>
        <w:jc w:val="right"/>
      </w:pPr>
      <w:r>
        <w:rPr>
          <w:i/>
          <w:iCs/>
        </w:rPr>
        <w:t>Đơn vị tính: Nhóm 10 người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1"/>
        <w:gridCol w:w="4762"/>
        <w:gridCol w:w="1584"/>
        <w:gridCol w:w="2163"/>
      </w:tblGrid>
      <w:tr w:rsidR="00A34B79" w:rsidTr="0093218C">
        <w:tc>
          <w:tcPr>
            <w:tcW w:w="445"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TT</w:t>
            </w:r>
          </w:p>
        </w:tc>
        <w:tc>
          <w:tcPr>
            <w:tcW w:w="254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Thành phần hao phí</w:t>
            </w:r>
          </w:p>
        </w:tc>
        <w:tc>
          <w:tcPr>
            <w:tcW w:w="84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Đơn vị tính</w:t>
            </w:r>
          </w:p>
        </w:tc>
        <w:tc>
          <w:tcPr>
            <w:tcW w:w="115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Trị số định mức hao phí</w:t>
            </w:r>
          </w:p>
        </w:tc>
      </w:tr>
      <w:tr w:rsidR="00A34B79" w:rsidTr="0093218C">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1</w:t>
            </w:r>
          </w:p>
        </w:tc>
        <w:tc>
          <w:tcPr>
            <w:tcW w:w="2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2</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3</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4</w:t>
            </w:r>
          </w:p>
        </w:tc>
      </w:tr>
      <w:tr w:rsidR="00A34B79" w:rsidTr="0093218C">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1</w:t>
            </w:r>
          </w:p>
        </w:tc>
        <w:tc>
          <w:tcPr>
            <w:tcW w:w="2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Nhân công</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Lao động trực tiếp</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 bậc 2/8</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1,125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III bậc 3/9</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0,0625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III bậc 6/9</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1,125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Lao động gián tiếp (tương đương 15%)</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0,34687</w:t>
            </w:r>
          </w:p>
        </w:tc>
      </w:tr>
      <w:tr w:rsidR="00A34B79" w:rsidTr="0093218C">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2</w:t>
            </w:r>
          </w:p>
        </w:tc>
        <w:tc>
          <w:tcPr>
            <w:tcW w:w="2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Máy móc, thiết bị sử dụng</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tính có kết nối internet</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0,00189</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in laser A4</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0,00007</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chiếu</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0,0001</w:t>
            </w:r>
          </w:p>
        </w:tc>
      </w:tr>
      <w:tr w:rsidR="00A34B79" w:rsidTr="0093218C">
        <w:tblPrEx>
          <w:tblBorders>
            <w:top w:val="none" w:sz="0" w:space="0" w:color="auto"/>
            <w:bottom w:val="none" w:sz="0" w:space="0" w:color="auto"/>
            <w:insideH w:val="none" w:sz="0" w:space="0" w:color="auto"/>
            <w:insideV w:val="none" w:sz="0" w:space="0" w:color="auto"/>
          </w:tblBorders>
        </w:tblPrEx>
        <w:tc>
          <w:tcPr>
            <w:tcW w:w="44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lastRenderedPageBreak/>
              <w:t>3</w:t>
            </w:r>
          </w:p>
        </w:tc>
        <w:tc>
          <w:tcPr>
            <w:tcW w:w="254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Vật liệu sử dụng</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45"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Giấy A4</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Tờ</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95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Mực in laser A4</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Hộp</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0,06333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Bút bi</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Chiếc</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0,33333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Cặp lưu hồ sơ công việc</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Chiếc</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4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Vật liệu phụ</w:t>
            </w:r>
          </w:p>
        </w:tc>
        <w:tc>
          <w:tcPr>
            <w:tcW w:w="8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w:t>
            </w:r>
          </w:p>
        </w:tc>
        <w:tc>
          <w:tcPr>
            <w:tcW w:w="115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10</w:t>
            </w:r>
          </w:p>
        </w:tc>
      </w:tr>
    </w:tbl>
    <w:p w:rsidR="00A34B79" w:rsidRDefault="00A34B79" w:rsidP="00A34B79">
      <w:pPr>
        <w:spacing w:before="120" w:after="280" w:afterAutospacing="1"/>
      </w:pPr>
      <w:r>
        <w:rPr>
          <w:b/>
          <w:bCs/>
          <w:i/>
          <w:iCs/>
        </w:rPr>
        <w:t>Ghi chú:</w:t>
      </w:r>
    </w:p>
    <w:p w:rsidR="00A34B79" w:rsidRDefault="00A34B79" w:rsidP="00A34B79">
      <w:pPr>
        <w:spacing w:before="120" w:after="280" w:afterAutospacing="1"/>
      </w:pPr>
      <w:r>
        <w:t xml:space="preserve">Trong định mức chưa bao gồm các chi phí được xác định tại </w:t>
      </w:r>
      <w:bookmarkStart w:id="3" w:name="tc_7"/>
      <w:r>
        <w:t>điểm b khoản 3 Điều 5 của Quy định này</w:t>
      </w:r>
      <w:bookmarkEnd w:id="3"/>
      <w:r>
        <w:t xml:space="preserve"> và các phát sinh từ yêu cầu triển khai thực hành, thực nghiệm (nếu có).</w:t>
      </w:r>
    </w:p>
    <w:p w:rsidR="00A34B79" w:rsidRDefault="00A34B79" w:rsidP="00A34B79">
      <w:pPr>
        <w:spacing w:before="120" w:after="280" w:afterAutospacing="1"/>
      </w:pPr>
      <w:r>
        <w:t> </w:t>
      </w:r>
    </w:p>
    <w:p w:rsidR="00A34B79" w:rsidRDefault="00A34B79" w:rsidP="00A34B79">
      <w:pPr>
        <w:spacing w:before="120" w:after="280" w:afterAutospacing="1"/>
      </w:pPr>
      <w:r>
        <w:rPr>
          <w:b/>
          <w:bCs/>
          <w:i/>
          <w:iCs/>
        </w:rPr>
        <w:t>1.2. Tư vấn trực tiếp tại thư viện hoặc thông qua không gian mạng về nhu cầu, cách thức tiếp cận và sử dụng tài nguyên thông tin, sản phẩm thông tin - thư viện</w:t>
      </w:r>
    </w:p>
    <w:p w:rsidR="00A34B79" w:rsidRDefault="00A34B79" w:rsidP="00A34B79">
      <w:pPr>
        <w:spacing w:before="120" w:after="280" w:afterAutospacing="1"/>
      </w:pPr>
      <w:r>
        <w:rPr>
          <w:i/>
          <w:iCs/>
        </w:rPr>
        <w:t>1.2.1. Quy trình triển khai và thành phần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5789"/>
        <w:gridCol w:w="2697"/>
      </w:tblGrid>
      <w:tr w:rsidR="00A34B79" w:rsidTr="0093218C">
        <w:tc>
          <w:tcPr>
            <w:tcW w:w="4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Bước</w:t>
            </w:r>
          </w:p>
        </w:tc>
        <w:tc>
          <w:tcPr>
            <w:tcW w:w="3099"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Nội dung công việc</w:t>
            </w:r>
          </w:p>
        </w:tc>
        <w:tc>
          <w:tcPr>
            <w:tcW w:w="144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Hạng viên chức tham gia</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Tiếp nhận yêu cầu của người sử dụng</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III bậc 3/9</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2</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Phân tích nội dung yêu cầu</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3</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Xây dựng nội dung tư vấn</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4</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Thực hiện tư vấn</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5</w:t>
            </w:r>
          </w:p>
        </w:tc>
        <w:tc>
          <w:tcPr>
            <w:tcW w:w="3099"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Tiếp nhận phản hồi của người dùng về nội dung được tư vấn</w:t>
            </w:r>
          </w:p>
        </w:tc>
        <w:tc>
          <w:tcPr>
            <w:tcW w:w="144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III bậc 6/9</w:t>
            </w:r>
          </w:p>
        </w:tc>
      </w:tr>
    </w:tbl>
    <w:p w:rsidR="00A34B79" w:rsidRDefault="00A34B79" w:rsidP="00A34B79">
      <w:pPr>
        <w:spacing w:before="120" w:after="280" w:afterAutospacing="1"/>
      </w:pPr>
      <w:r>
        <w:rPr>
          <w:i/>
          <w:iCs/>
        </w:rPr>
        <w:t xml:space="preserve">1.2.2. Bảng định </w:t>
      </w:r>
      <w:proofErr w:type="gramStart"/>
      <w:r>
        <w:rPr>
          <w:i/>
          <w:iCs/>
        </w:rPr>
        <w:t>mức .</w:t>
      </w:r>
      <w:proofErr w:type="gramEnd"/>
    </w:p>
    <w:p w:rsidR="00A34B79" w:rsidRDefault="00A34B79" w:rsidP="00A34B79">
      <w:pPr>
        <w:spacing w:before="120" w:after="280" w:afterAutospacing="1"/>
        <w:jc w:val="right"/>
      </w:pPr>
      <w:r>
        <w:rPr>
          <w:i/>
          <w:iCs/>
        </w:rPr>
        <w:t>Đơn vị tính: 01 người sử dụng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8"/>
        <w:gridCol w:w="4691"/>
        <w:gridCol w:w="1700"/>
        <w:gridCol w:w="2131"/>
      </w:tblGrid>
      <w:tr w:rsidR="00A34B79" w:rsidTr="0093218C">
        <w:tc>
          <w:tcPr>
            <w:tcW w:w="438"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TT</w:t>
            </w:r>
          </w:p>
        </w:tc>
        <w:tc>
          <w:tcPr>
            <w:tcW w:w="251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Thành phần hao phí</w:t>
            </w:r>
          </w:p>
        </w:tc>
        <w:tc>
          <w:tcPr>
            <w:tcW w:w="91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Đơn vị tính</w:t>
            </w:r>
          </w:p>
        </w:tc>
        <w:tc>
          <w:tcPr>
            <w:tcW w:w="11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Trị số định mức hao phí</w:t>
            </w:r>
          </w:p>
        </w:tc>
      </w:tr>
      <w:tr w:rsidR="00A34B79" w:rsidTr="0093218C">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1</w:t>
            </w:r>
          </w:p>
        </w:tc>
        <w:tc>
          <w:tcPr>
            <w:tcW w:w="2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2</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3</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4</w:t>
            </w:r>
          </w:p>
        </w:tc>
      </w:tr>
      <w:tr w:rsidR="00A34B79" w:rsidTr="0093218C">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1</w:t>
            </w:r>
          </w:p>
        </w:tc>
        <w:tc>
          <w:tcPr>
            <w:tcW w:w="2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Nhân công</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Lao động trực tiếp</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 bậc 2/8</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0,09376</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III bậc 3/9</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0,01042</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III bậc 6/9</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0,02083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Lao động gián tiếp (tương đương 15%)</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0,01875</w:t>
            </w:r>
          </w:p>
        </w:tc>
      </w:tr>
      <w:tr w:rsidR="00A34B79" w:rsidTr="0093218C">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2</w:t>
            </w:r>
          </w:p>
        </w:tc>
        <w:tc>
          <w:tcPr>
            <w:tcW w:w="2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Máy móc, thiết bị sử dụng</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tính có kết nối internet</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0,0001</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in laser A4</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0,00002</w:t>
            </w:r>
          </w:p>
        </w:tc>
      </w:tr>
      <w:tr w:rsidR="00A34B79" w:rsidTr="0093218C">
        <w:tblPrEx>
          <w:tblBorders>
            <w:top w:val="none" w:sz="0" w:space="0" w:color="auto"/>
            <w:bottom w:val="none" w:sz="0" w:space="0" w:color="auto"/>
            <w:insideH w:val="none" w:sz="0" w:space="0" w:color="auto"/>
            <w:insideV w:val="none" w:sz="0" w:space="0" w:color="auto"/>
          </w:tblBorders>
        </w:tblPrEx>
        <w:tc>
          <w:tcPr>
            <w:tcW w:w="438"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3</w:t>
            </w:r>
          </w:p>
        </w:tc>
        <w:tc>
          <w:tcPr>
            <w:tcW w:w="251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Vật liệu sử dụng</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38"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Giấy A4</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Tờ</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24</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Mực in laser A4</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Hộp</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0,016</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Bút bi</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Chiếc</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0,33333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511"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Vật liệu phụ</w:t>
            </w:r>
          </w:p>
        </w:tc>
        <w:tc>
          <w:tcPr>
            <w:tcW w:w="91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10</w:t>
            </w:r>
          </w:p>
        </w:tc>
      </w:tr>
    </w:tbl>
    <w:p w:rsidR="00A34B79" w:rsidRDefault="00A34B79" w:rsidP="00A34B79">
      <w:pPr>
        <w:spacing w:before="120" w:after="280" w:afterAutospacing="1"/>
      </w:pPr>
      <w:r>
        <w:rPr>
          <w:b/>
          <w:bCs/>
          <w:i/>
          <w:iCs/>
        </w:rPr>
        <w:t>Ghi chú:</w:t>
      </w:r>
    </w:p>
    <w:p w:rsidR="00A34B79" w:rsidRDefault="00A34B79" w:rsidP="00A34B79">
      <w:pPr>
        <w:spacing w:before="120" w:after="280" w:afterAutospacing="1"/>
      </w:pPr>
      <w:r>
        <w:t xml:space="preserve">Trong định mức chưa bao gồm các chi phí được xác định tại </w:t>
      </w:r>
      <w:bookmarkStart w:id="4" w:name="tc_8"/>
      <w:r>
        <w:t>điểm b khoản 3 Điều 5 của Quy định</w:t>
      </w:r>
      <w:bookmarkEnd w:id="4"/>
      <w:r>
        <w:t>.</w:t>
      </w:r>
    </w:p>
    <w:p w:rsidR="00A34B79" w:rsidRDefault="00A34B79" w:rsidP="00A34B79">
      <w:pPr>
        <w:spacing w:before="120" w:after="280" w:afterAutospacing="1"/>
      </w:pPr>
      <w:r>
        <w:t> </w:t>
      </w:r>
    </w:p>
    <w:p w:rsidR="00A34B79" w:rsidRDefault="00A34B79" w:rsidP="00A34B79">
      <w:pPr>
        <w:spacing w:before="120" w:after="280" w:afterAutospacing="1"/>
      </w:pPr>
      <w:bookmarkStart w:id="5" w:name="dieu_2_3"/>
      <w:r>
        <w:rPr>
          <w:b/>
          <w:bCs/>
        </w:rPr>
        <w:t>2. Cung cấp thông tin, sản phẩm thông tin - thư viện chất lượng cao phục vụ học tập và nghiên cứu khoa học</w:t>
      </w:r>
      <w:bookmarkEnd w:id="5"/>
    </w:p>
    <w:p w:rsidR="00A34B79" w:rsidRDefault="00A34B79" w:rsidP="00A34B79">
      <w:pPr>
        <w:spacing w:before="120" w:after="280" w:afterAutospacing="1"/>
      </w:pPr>
      <w:r>
        <w:rPr>
          <w:b/>
          <w:bCs/>
          <w:i/>
          <w:iCs/>
        </w:rPr>
        <w:t>2.1. Biên soạn nội dung tóm tắt, chú giải</w:t>
      </w:r>
    </w:p>
    <w:p w:rsidR="00A34B79" w:rsidRDefault="00A34B79" w:rsidP="00A34B79">
      <w:pPr>
        <w:spacing w:before="120" w:after="280" w:afterAutospacing="1"/>
      </w:pPr>
      <w:r>
        <w:rPr>
          <w:i/>
          <w:iCs/>
        </w:rPr>
        <w:t>2.2.1. Quy trình triển khai và thành phần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6355"/>
        <w:gridCol w:w="2131"/>
      </w:tblGrid>
      <w:tr w:rsidR="00A34B79" w:rsidTr="0093218C">
        <w:tc>
          <w:tcPr>
            <w:tcW w:w="4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Bước</w:t>
            </w:r>
          </w:p>
        </w:tc>
        <w:tc>
          <w:tcPr>
            <w:tcW w:w="340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Nội dung công việc</w:t>
            </w:r>
          </w:p>
        </w:tc>
        <w:tc>
          <w:tcPr>
            <w:tcW w:w="114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Hạng viên chức tham gia</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w:t>
            </w:r>
          </w:p>
        </w:tc>
        <w:tc>
          <w:tcPr>
            <w:tcW w:w="3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Nghiên cứu, phân tích tài liệu, lựa chọn và tóm tắt, chú giải các nội dung quan trọng của tài liệu</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2</w:t>
            </w:r>
          </w:p>
        </w:tc>
        <w:tc>
          <w:tcPr>
            <w:tcW w:w="3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Biên soạn nội dung tóm tắt, chú giải</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3</w:t>
            </w:r>
          </w:p>
        </w:tc>
        <w:tc>
          <w:tcPr>
            <w:tcW w:w="3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Hiệu đính nội dung tóm tắt, chú giải</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5/8</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4</w:t>
            </w:r>
          </w:p>
        </w:tc>
        <w:tc>
          <w:tcPr>
            <w:tcW w:w="340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Công bố nội dung tóm tắt, chú giải</w:t>
            </w:r>
          </w:p>
        </w:tc>
        <w:tc>
          <w:tcPr>
            <w:tcW w:w="114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bl>
    <w:p w:rsidR="00A34B79" w:rsidRDefault="00A34B79" w:rsidP="00A34B79">
      <w:pPr>
        <w:spacing w:before="120" w:after="280" w:afterAutospacing="1"/>
      </w:pPr>
      <w:r>
        <w:rPr>
          <w:i/>
          <w:iCs/>
        </w:rPr>
        <w:t>2.1.2. Bảng định mức</w:t>
      </w:r>
    </w:p>
    <w:p w:rsidR="00A34B79" w:rsidRDefault="00A34B79" w:rsidP="00A34B79">
      <w:pPr>
        <w:spacing w:before="120" w:after="280" w:afterAutospacing="1"/>
        <w:jc w:val="right"/>
      </w:pPr>
      <w:r>
        <w:rPr>
          <w:i/>
          <w:iCs/>
        </w:rPr>
        <w:t>Đơn vị tính: 01 bài tóm tắt/chú giải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0"/>
        <w:gridCol w:w="4401"/>
        <w:gridCol w:w="2006"/>
        <w:gridCol w:w="2113"/>
      </w:tblGrid>
      <w:tr w:rsidR="00A34B79" w:rsidTr="0093218C">
        <w:tc>
          <w:tcPr>
            <w:tcW w:w="43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lastRenderedPageBreak/>
              <w:t>TT</w:t>
            </w:r>
          </w:p>
        </w:tc>
        <w:tc>
          <w:tcPr>
            <w:tcW w:w="235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Thành phần hao phí</w:t>
            </w:r>
          </w:p>
        </w:tc>
        <w:tc>
          <w:tcPr>
            <w:tcW w:w="10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Đơn vị tính</w:t>
            </w:r>
          </w:p>
        </w:tc>
        <w:tc>
          <w:tcPr>
            <w:tcW w:w="1131"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Trị số định mức hao phí</w:t>
            </w:r>
          </w:p>
        </w:tc>
      </w:tr>
      <w:tr w:rsidR="00A34B79" w:rsidTr="0093218C">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1</w:t>
            </w:r>
          </w:p>
        </w:tc>
        <w:tc>
          <w:tcPr>
            <w:tcW w:w="2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2</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3</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4</w:t>
            </w:r>
          </w:p>
        </w:tc>
      </w:tr>
      <w:tr w:rsidR="00A34B79" w:rsidTr="0093218C">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1</w:t>
            </w:r>
          </w:p>
        </w:tc>
        <w:tc>
          <w:tcPr>
            <w:tcW w:w="2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Nhân công</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39"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Lao động trực tiếp</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 bậc 2/8</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0,11458</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 bậc 5/8</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0,0625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rPr>
                <w:b/>
                <w:bCs/>
                <w:i/>
                <w:iCs/>
              </w:rPr>
              <w:t>Lao động gián tiếp (tương đương 15%)</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0,02656</w:t>
            </w:r>
          </w:p>
        </w:tc>
      </w:tr>
      <w:tr w:rsidR="00A34B79" w:rsidTr="0093218C">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2</w:t>
            </w:r>
          </w:p>
        </w:tc>
        <w:tc>
          <w:tcPr>
            <w:tcW w:w="2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Máy móc, thiết bị sử dụng</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39"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tính có kết nối internet</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0,00014</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in laser A4</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0,00002</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quét mã vạch</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0,000002</w:t>
            </w:r>
          </w:p>
        </w:tc>
      </w:tr>
      <w:tr w:rsidR="00A34B79" w:rsidTr="0093218C">
        <w:tblPrEx>
          <w:tblBorders>
            <w:top w:val="none" w:sz="0" w:space="0" w:color="auto"/>
            <w:bottom w:val="none" w:sz="0" w:space="0" w:color="auto"/>
            <w:insideH w:val="none" w:sz="0" w:space="0" w:color="auto"/>
            <w:insideV w:val="none" w:sz="0" w:space="0" w:color="auto"/>
          </w:tblBorders>
        </w:tblPrEx>
        <w:tc>
          <w:tcPr>
            <w:tcW w:w="43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3</w:t>
            </w:r>
          </w:p>
        </w:tc>
        <w:tc>
          <w:tcPr>
            <w:tcW w:w="235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Vật liệu sử dụng</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39"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Giấy A4</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Tờ</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25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Mực in laser A4</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Hộp</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0,01667</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Bút bi</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Chiếc</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0,33333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56"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Vật liệu phụ</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w:t>
            </w:r>
          </w:p>
        </w:tc>
        <w:tc>
          <w:tcPr>
            <w:tcW w:w="113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10</w:t>
            </w:r>
          </w:p>
        </w:tc>
      </w:tr>
    </w:tbl>
    <w:p w:rsidR="00A34B79" w:rsidRDefault="00A34B79" w:rsidP="00A34B79">
      <w:pPr>
        <w:spacing w:before="120" w:after="280" w:afterAutospacing="1"/>
      </w:pPr>
      <w:r>
        <w:rPr>
          <w:b/>
          <w:bCs/>
          <w:i/>
          <w:iCs/>
        </w:rPr>
        <w:t>Ghi chú:</w:t>
      </w:r>
    </w:p>
    <w:p w:rsidR="00A34B79" w:rsidRDefault="00A34B79" w:rsidP="00A34B79">
      <w:pPr>
        <w:spacing w:before="120" w:after="280" w:afterAutospacing="1"/>
      </w:pPr>
      <w:r>
        <w:t>- Bài tóm tắt, chú giải về một tài liệu được tính có độ dài 250 từ. Trường hợp số từ bài tóm tắt, chú giải nhiều hơn được tính theo bước số nhảy, mỗi 50 từ thêm được tính thêm 10% định mức.</w:t>
      </w:r>
    </w:p>
    <w:p w:rsidR="00A34B79" w:rsidRDefault="00A34B79" w:rsidP="00A34B79">
      <w:pPr>
        <w:spacing w:before="120" w:after="280" w:afterAutospacing="1"/>
      </w:pPr>
      <w:r>
        <w:t>- Trường hợp xây dựng bài tóm tắt/chú giải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rsidR="00A34B79" w:rsidRDefault="00A34B79" w:rsidP="00A34B79">
      <w:pPr>
        <w:spacing w:before="120" w:after="280" w:afterAutospacing="1"/>
      </w:pPr>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rsidR="00A34B79" w:rsidRDefault="00A34B79" w:rsidP="00A34B79">
      <w:pPr>
        <w:spacing w:before="120" w:after="280" w:afterAutospacing="1"/>
      </w:pPr>
      <w:r>
        <w:t>- Trường hợp xây dựng bài tóm tắt/chú giải được viết trực tiếp bằng tiếng nước ngoài, không thực hiện qua bước chuyển ngữ thì định mức hao phí nhân công và sử dụng máy tính nhân với hệ số k = 1,2.</w:t>
      </w:r>
    </w:p>
    <w:p w:rsidR="00A34B79" w:rsidRDefault="00A34B79" w:rsidP="00A34B79">
      <w:pPr>
        <w:spacing w:before="120" w:after="280" w:afterAutospacing="1"/>
      </w:pPr>
      <w:r>
        <w:t xml:space="preserve">- Trong định mức chưa bao gồm các chi phí được xác định tại </w:t>
      </w:r>
      <w:bookmarkStart w:id="6" w:name="tc_9"/>
      <w:r>
        <w:t>điểm b khoản 3 Điều 5 của Quy định này</w:t>
      </w:r>
      <w:bookmarkEnd w:id="6"/>
      <w:r>
        <w:t>.</w:t>
      </w:r>
    </w:p>
    <w:p w:rsidR="00A34B79" w:rsidRDefault="00A34B79" w:rsidP="00A34B79">
      <w:pPr>
        <w:spacing w:before="120" w:after="280" w:afterAutospacing="1"/>
      </w:pPr>
      <w:r>
        <w:t> </w:t>
      </w:r>
    </w:p>
    <w:p w:rsidR="00A34B79" w:rsidRDefault="00A34B79" w:rsidP="00A34B79">
      <w:pPr>
        <w:spacing w:before="120" w:after="280" w:afterAutospacing="1"/>
      </w:pPr>
      <w:r>
        <w:rPr>
          <w:b/>
          <w:bCs/>
          <w:i/>
          <w:iCs/>
        </w:rPr>
        <w:lastRenderedPageBreak/>
        <w:t>2.2. Tổng luận phục vụ nghiên cứu</w:t>
      </w:r>
    </w:p>
    <w:p w:rsidR="00A34B79" w:rsidRDefault="00A34B79" w:rsidP="00A34B79">
      <w:pPr>
        <w:spacing w:before="120" w:after="280" w:afterAutospacing="1"/>
      </w:pPr>
      <w:r>
        <w:rPr>
          <w:i/>
          <w:iCs/>
        </w:rPr>
        <w:t>2.2.1. Thành phần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2"/>
        <w:gridCol w:w="6116"/>
        <w:gridCol w:w="2342"/>
      </w:tblGrid>
      <w:tr w:rsidR="00A34B79" w:rsidTr="0093218C">
        <w:tc>
          <w:tcPr>
            <w:tcW w:w="4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Bước</w:t>
            </w:r>
          </w:p>
        </w:tc>
        <w:tc>
          <w:tcPr>
            <w:tcW w:w="32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Nội dung công việc</w:t>
            </w:r>
          </w:p>
        </w:tc>
        <w:tc>
          <w:tcPr>
            <w:tcW w:w="12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Hạng viên chức tham gia</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Thực hiện tra cứu thông tin, tài liệu liên quan đến nội dung tổng luận</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5/8</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2</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Thu thập, lựa chọn các biểu ghi thư mục có liên quan đến tổng luận</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3</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Thu thập tài liệu trong kho sách và trên cơ sở biểu ghi thư mục đã tìm kiếm</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4</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Phân tích nội dung các tài liệu đã được thu thập</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 bậc 2/6</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5</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Xây dựng báo cáo tổng luận</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 bậc 2/6</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6</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Hiệu đính nội dung báo cáo tổng luận</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 bậc 4/6</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7</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Hoàn thiện về mặt hình thức nội dung báo cáo</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5/8</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8</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Bàn giao nội dung tổng luận cho tổ chức, cá nhân đã đặt hàng</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5/8</w:t>
            </w:r>
          </w:p>
        </w:tc>
      </w:tr>
    </w:tbl>
    <w:p w:rsidR="00A34B79" w:rsidRDefault="00A34B79" w:rsidP="00A34B79">
      <w:pPr>
        <w:spacing w:before="120" w:after="280" w:afterAutospacing="1"/>
      </w:pPr>
      <w:r>
        <w:rPr>
          <w:i/>
          <w:iCs/>
        </w:rPr>
        <w:t>2.2.2. Bảng định mức</w:t>
      </w:r>
    </w:p>
    <w:p w:rsidR="00A34B79" w:rsidRDefault="00A34B79" w:rsidP="00A34B79">
      <w:pPr>
        <w:spacing w:before="120" w:after="280" w:afterAutospacing="1"/>
        <w:jc w:val="right"/>
      </w:pPr>
      <w:r>
        <w:rPr>
          <w:i/>
          <w:iCs/>
        </w:rPr>
        <w:t>Đơn vị tính: 01 bài tổng luận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4"/>
        <w:gridCol w:w="4539"/>
        <w:gridCol w:w="1760"/>
        <w:gridCol w:w="2197"/>
      </w:tblGrid>
      <w:tr w:rsidR="00A34B79" w:rsidTr="0093218C">
        <w:tc>
          <w:tcPr>
            <w:tcW w:w="45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TT</w:t>
            </w:r>
          </w:p>
        </w:tc>
        <w:tc>
          <w:tcPr>
            <w:tcW w:w="2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Thành phần hao phí</w:t>
            </w:r>
          </w:p>
        </w:tc>
        <w:tc>
          <w:tcPr>
            <w:tcW w:w="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Đơn vị tính</w:t>
            </w:r>
          </w:p>
        </w:tc>
        <w:tc>
          <w:tcPr>
            <w:tcW w:w="11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Trị số định mức hao phí</w:t>
            </w:r>
          </w:p>
        </w:tc>
      </w:tr>
      <w:tr w:rsidR="00A34B79" w:rsidTr="0093218C">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1</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2</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3</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4</w:t>
            </w:r>
          </w:p>
        </w:tc>
      </w:tr>
      <w:tr w:rsidR="00A34B79" w:rsidTr="0093218C">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1</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Nhân công</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rPr>
                <w:b/>
                <w:bCs/>
                <w:i/>
                <w:iCs/>
              </w:rPr>
              <w:t>Lao động trực tiếp</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 bậc 2/6</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8</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 bậc 4/6</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 bậc 2/8</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6</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 bậc 5/8</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4,125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rPr>
                <w:b/>
                <w:bCs/>
                <w:i/>
                <w:iCs/>
              </w:rPr>
              <w:t>Lao động gián tiếp (tương đương 15%)</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3,16875</w:t>
            </w:r>
          </w:p>
        </w:tc>
      </w:tr>
      <w:tr w:rsidR="00A34B79" w:rsidTr="0093218C">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2</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Máy móc, thiết bị sử dụng</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tính có kết nối internet</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0.0169</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in laser A4</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0.00008</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quét mã vạch</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0,0001</w:t>
            </w:r>
          </w:p>
        </w:tc>
      </w:tr>
      <w:tr w:rsidR="00A34B79" w:rsidTr="0093218C">
        <w:tblPrEx>
          <w:tblBorders>
            <w:top w:val="none" w:sz="0" w:space="0" w:color="auto"/>
            <w:bottom w:val="none" w:sz="0" w:space="0" w:color="auto"/>
            <w:insideH w:val="none" w:sz="0" w:space="0" w:color="auto"/>
            <w:insideV w:val="none" w:sz="0" w:space="0" w:color="auto"/>
          </w:tblBorders>
        </w:tblPrEx>
        <w:tc>
          <w:tcPr>
            <w:tcW w:w="45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lastRenderedPageBreak/>
              <w:t>3</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Vật liệu sử dụng</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52"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Giấy A4</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Tờ</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120</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Mực in laser A4</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Hộp</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0,08</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Bút bi</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Chiếc</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0,33333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A34B79" w:rsidRDefault="00A34B79" w:rsidP="0093218C">
            <w:pPr>
              <w:spacing w:before="120"/>
              <w:jc w:val="center"/>
            </w:pPr>
          </w:p>
        </w:tc>
        <w:tc>
          <w:tcPr>
            <w:tcW w:w="2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Vật liệu phụ</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w:t>
            </w:r>
          </w:p>
        </w:tc>
        <w:tc>
          <w:tcPr>
            <w:tcW w:w="11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10</w:t>
            </w:r>
          </w:p>
        </w:tc>
      </w:tr>
    </w:tbl>
    <w:p w:rsidR="00A34B79" w:rsidRDefault="00A34B79" w:rsidP="00A34B79">
      <w:pPr>
        <w:spacing w:before="120" w:after="280" w:afterAutospacing="1"/>
      </w:pPr>
      <w:r>
        <w:rPr>
          <w:b/>
          <w:bCs/>
          <w:i/>
          <w:iCs/>
        </w:rPr>
        <w:t>Ghi chú:</w:t>
      </w:r>
    </w:p>
    <w:p w:rsidR="00A34B79" w:rsidRDefault="00A34B79" w:rsidP="00A34B79">
      <w:pPr>
        <w:spacing w:before="120" w:after="280" w:afterAutospacing="1"/>
      </w:pPr>
      <w:r>
        <w:t>- Quy cách bài tổng luận tiêu chuẩn tính định mức là bài có độ dài 1.000 từ. Trường hợp số từ bài tổng luận tăng/giảm được tính theo bước số nhảy, mỗi 100 từ thêm/bớt được tính 10% định mức.</w:t>
      </w:r>
    </w:p>
    <w:p w:rsidR="00A34B79" w:rsidRDefault="00A34B79" w:rsidP="00A34B79">
      <w:pPr>
        <w:spacing w:before="120" w:after="280" w:afterAutospacing="1"/>
      </w:pPr>
      <w:r>
        <w:t>- Trường hợp xây dựng bài tổng luận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rsidR="00A34B79" w:rsidRDefault="00A34B79" w:rsidP="00A34B79">
      <w:pPr>
        <w:spacing w:before="120" w:after="280" w:afterAutospacing="1"/>
      </w:pPr>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rsidR="00A34B79" w:rsidRDefault="00A34B79" w:rsidP="00A34B79">
      <w:pPr>
        <w:spacing w:before="120" w:after="280" w:afterAutospacing="1"/>
      </w:pPr>
      <w:r>
        <w:t>- Trường hợp xây dựng bài tổng luận được viết trực tiếp bằng tiếng nước ngoài, không thực hiện qua bước chuyển ngữ thì định mức hao phí nhân công và sử dụng máy tính nhân với hệ số k = 1,2.</w:t>
      </w:r>
    </w:p>
    <w:p w:rsidR="00A34B79" w:rsidRDefault="00A34B79" w:rsidP="00A34B79">
      <w:pPr>
        <w:spacing w:before="120" w:after="280" w:afterAutospacing="1"/>
      </w:pPr>
      <w:r>
        <w:t xml:space="preserve">- Trong định mức chưa bao gồm các chi phí được xác định tại </w:t>
      </w:r>
      <w:bookmarkStart w:id="7" w:name="tc_10"/>
      <w:r>
        <w:t>điểm b khoản 3 Điều 5 của Quy định này</w:t>
      </w:r>
      <w:bookmarkEnd w:id="7"/>
      <w:r>
        <w:t>.</w:t>
      </w:r>
    </w:p>
    <w:p w:rsidR="00A34B79" w:rsidRDefault="00A34B79" w:rsidP="00A34B79">
      <w:pPr>
        <w:spacing w:before="120" w:after="280" w:afterAutospacing="1"/>
      </w:pPr>
      <w:r>
        <w:t> </w:t>
      </w:r>
    </w:p>
    <w:p w:rsidR="00A34B79" w:rsidRDefault="00A34B79" w:rsidP="00A34B79">
      <w:pPr>
        <w:spacing w:before="120" w:after="280" w:afterAutospacing="1"/>
      </w:pPr>
      <w:r>
        <w:rPr>
          <w:b/>
          <w:bCs/>
          <w:i/>
          <w:iCs/>
        </w:rPr>
        <w:t>2.3. Tổng quan phục vụ nghiên cứu</w:t>
      </w:r>
    </w:p>
    <w:p w:rsidR="00A34B79" w:rsidRDefault="00A34B79" w:rsidP="00A34B79">
      <w:pPr>
        <w:spacing w:before="120" w:after="280" w:afterAutospacing="1"/>
      </w:pPr>
      <w:r>
        <w:rPr>
          <w:i/>
          <w:iCs/>
        </w:rPr>
        <w:t>2.3.1. Thành phần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2"/>
        <w:gridCol w:w="6116"/>
        <w:gridCol w:w="2342"/>
      </w:tblGrid>
      <w:tr w:rsidR="00A34B79" w:rsidTr="0093218C">
        <w:tc>
          <w:tcPr>
            <w:tcW w:w="472"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Bước</w:t>
            </w:r>
          </w:p>
        </w:tc>
        <w:tc>
          <w:tcPr>
            <w:tcW w:w="32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Nội dung công việc</w:t>
            </w:r>
          </w:p>
        </w:tc>
        <w:tc>
          <w:tcPr>
            <w:tcW w:w="125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Hạng viên chức tham gia</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Thực hiện tra cứu thông tin, tài liệu liên quan đến nội dung tổng quan</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5/8</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2</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Thu thập, lựa chọn các biểu ghi thư mục có liên quan đến tổng quan</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3</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Thu thập tài liệu trong kho sách và trên cơ sở biểu ghi thư mục đã tìm kiếm</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4</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Phân tích nội dung các tài liệu đã được thu thập</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 bậc 2/6</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lastRenderedPageBreak/>
              <w:t>5</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Xây dựng báo cáo tổng quan</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 bậc 2/6</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6</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Hiệu đính nội dung báo cáo tổng quan</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 bậc 4/6</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7</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Hoàn thiện về mặt hình thức nội dung báo cáo</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5/8</w:t>
            </w:r>
          </w:p>
        </w:tc>
      </w:tr>
      <w:tr w:rsidR="00A34B79" w:rsidTr="0093218C">
        <w:tblPrEx>
          <w:tblBorders>
            <w:top w:val="none" w:sz="0" w:space="0" w:color="auto"/>
            <w:bottom w:val="none" w:sz="0" w:space="0" w:color="auto"/>
            <w:insideH w:val="none" w:sz="0" w:space="0" w:color="auto"/>
            <w:insideV w:val="none" w:sz="0" w:space="0" w:color="auto"/>
          </w:tblBorders>
        </w:tblPrEx>
        <w:tc>
          <w:tcPr>
            <w:tcW w:w="472"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8</w:t>
            </w:r>
          </w:p>
        </w:tc>
        <w:tc>
          <w:tcPr>
            <w:tcW w:w="32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Bàn giao nội dung tổng quan cho tổ chức, cá nhân đã đặt hàng</w:t>
            </w:r>
          </w:p>
        </w:tc>
        <w:tc>
          <w:tcPr>
            <w:tcW w:w="125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5/8</w:t>
            </w:r>
          </w:p>
        </w:tc>
      </w:tr>
    </w:tbl>
    <w:p w:rsidR="00A34B79" w:rsidRDefault="00A34B79" w:rsidP="00A34B79">
      <w:pPr>
        <w:spacing w:before="120" w:after="280" w:afterAutospacing="1"/>
      </w:pPr>
      <w:r>
        <w:rPr>
          <w:i/>
          <w:iCs/>
        </w:rPr>
        <w:t>2.3.2. Bảng định mức</w:t>
      </w:r>
    </w:p>
    <w:p w:rsidR="00A34B79" w:rsidRDefault="00A34B79" w:rsidP="00A34B79">
      <w:pPr>
        <w:spacing w:before="120" w:after="280" w:afterAutospacing="1"/>
        <w:jc w:val="right"/>
      </w:pPr>
      <w:r>
        <w:rPr>
          <w:i/>
          <w:iCs/>
        </w:rPr>
        <w:t>Đơn vị tính: 01 bài tổng quan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6"/>
        <w:gridCol w:w="4328"/>
        <w:gridCol w:w="2066"/>
        <w:gridCol w:w="2100"/>
      </w:tblGrid>
      <w:tr w:rsidR="00A34B79" w:rsidTr="0093218C">
        <w:tc>
          <w:tcPr>
            <w:tcW w:w="453"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TT</w:t>
            </w:r>
          </w:p>
        </w:tc>
        <w:tc>
          <w:tcPr>
            <w:tcW w:w="23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Thành phần hao phí</w:t>
            </w:r>
          </w:p>
        </w:tc>
        <w:tc>
          <w:tcPr>
            <w:tcW w:w="110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Đơn vị tính</w:t>
            </w:r>
          </w:p>
        </w:tc>
        <w:tc>
          <w:tcPr>
            <w:tcW w:w="11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Trị số định mức hao phí</w:t>
            </w:r>
          </w:p>
        </w:tc>
      </w:tr>
      <w:tr w:rsidR="00A34B79" w:rsidTr="0093218C">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1</w:t>
            </w:r>
          </w:p>
        </w:tc>
        <w:tc>
          <w:tcPr>
            <w:tcW w:w="23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2</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3</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i/>
                <w:iCs/>
              </w:rPr>
              <w:t>4</w:t>
            </w:r>
          </w:p>
        </w:tc>
      </w:tr>
      <w:tr w:rsidR="00A34B79" w:rsidTr="0093218C">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1</w:t>
            </w:r>
          </w:p>
        </w:tc>
        <w:tc>
          <w:tcPr>
            <w:tcW w:w="23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Nhân công</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53"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rPr>
                <w:b/>
                <w:bCs/>
                <w:i/>
                <w:iCs/>
              </w:rPr>
              <w:t>Lao động trực tiếp</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 bậc 2/6</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8</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 bậc 4/6</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 bậc 2/8</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6</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 bậc 5/8</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4,125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rPr>
                <w:b/>
                <w:bCs/>
                <w:i/>
                <w:iCs/>
              </w:rPr>
              <w:t>Lao động gián tiếp (tương đương 15%)</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3,16875</w:t>
            </w:r>
          </w:p>
        </w:tc>
      </w:tr>
      <w:tr w:rsidR="00A34B79" w:rsidTr="0093218C">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2</w:t>
            </w:r>
          </w:p>
        </w:tc>
        <w:tc>
          <w:tcPr>
            <w:tcW w:w="23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Máy móc, thiết bị sử dụng</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53"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tính có kết nối internet</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0.0169</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in laser A4</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0.00008</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quét mã vạch</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0,0001</w:t>
            </w:r>
          </w:p>
        </w:tc>
      </w:tr>
      <w:tr w:rsidR="00A34B79" w:rsidTr="0093218C">
        <w:tblPrEx>
          <w:tblBorders>
            <w:top w:val="none" w:sz="0" w:space="0" w:color="auto"/>
            <w:bottom w:val="none" w:sz="0" w:space="0" w:color="auto"/>
            <w:insideH w:val="none" w:sz="0" w:space="0" w:color="auto"/>
            <w:insideV w:val="none" w:sz="0" w:space="0" w:color="auto"/>
          </w:tblBorders>
        </w:tblPrEx>
        <w:tc>
          <w:tcPr>
            <w:tcW w:w="453"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3</w:t>
            </w:r>
          </w:p>
        </w:tc>
        <w:tc>
          <w:tcPr>
            <w:tcW w:w="23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Vật liệu sử dụng</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53"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Giấy A4</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Tờ</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120</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Mực in laser A4</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Hộp</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0,08</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Bút bi</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Chiếc</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0,33333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31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Vật liệu phụ</w:t>
            </w:r>
          </w:p>
        </w:tc>
        <w:tc>
          <w:tcPr>
            <w:tcW w:w="110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w:t>
            </w:r>
          </w:p>
        </w:tc>
        <w:tc>
          <w:tcPr>
            <w:tcW w:w="11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10</w:t>
            </w:r>
          </w:p>
        </w:tc>
      </w:tr>
    </w:tbl>
    <w:p w:rsidR="00A34B79" w:rsidRDefault="00A34B79" w:rsidP="00A34B79">
      <w:pPr>
        <w:spacing w:before="120" w:after="280" w:afterAutospacing="1"/>
      </w:pPr>
      <w:r>
        <w:rPr>
          <w:b/>
          <w:bCs/>
          <w:i/>
          <w:iCs/>
        </w:rPr>
        <w:t>Ghi chú:</w:t>
      </w:r>
    </w:p>
    <w:p w:rsidR="00A34B79" w:rsidRDefault="00A34B79" w:rsidP="00A34B79">
      <w:pPr>
        <w:spacing w:before="120" w:after="280" w:afterAutospacing="1"/>
      </w:pPr>
      <w:r>
        <w:t>- Quy cách bài tổng quan tiêu chuẩn tính định mức là bài có độ dài 1.000 từ. Trường hợp số từ bài tổng quan tăng/giảm được tính theo bước số nhảy, mỗi 100 từ thêm/bớt được tính 10% định mức.</w:t>
      </w:r>
    </w:p>
    <w:p w:rsidR="00A34B79" w:rsidRDefault="00A34B79" w:rsidP="00A34B79">
      <w:pPr>
        <w:spacing w:before="120" w:after="280" w:afterAutospacing="1"/>
      </w:pPr>
      <w:r>
        <w:lastRenderedPageBreak/>
        <w:t>- Trường hợp xây dựng bài tổng quan là tiếng nước ngoài thuộc nhóm ngôn ngữ chính thức của Liên Hợp quốc hoặc tiếng dân tộc thiểu số (gồm cả công hiệu đính bản dịch) thì định mức hao phí nhân công và sử dụng máy tính nhân với hệ số k = 1,5.</w:t>
      </w:r>
    </w:p>
    <w:p w:rsidR="00A34B79" w:rsidRDefault="00A34B79" w:rsidP="00A34B79">
      <w:pPr>
        <w:spacing w:before="120" w:after="280" w:afterAutospacing="1"/>
      </w:pPr>
      <w:r>
        <w:t>- Trường hợp xây dựng bài tóm tắt/chú giải là tiếng nước ngoài không thuộc nhóm ngôn ngữ chính thức của Liên Hợp quốc (gồm cả công hiệu đính bản dịch) thì định mức hao phí nhân công và sử dụng máy tính nhân với hệ số k = 1,6.</w:t>
      </w:r>
    </w:p>
    <w:p w:rsidR="00A34B79" w:rsidRDefault="00A34B79" w:rsidP="00A34B79">
      <w:pPr>
        <w:spacing w:before="120" w:after="280" w:afterAutospacing="1"/>
      </w:pPr>
      <w:r>
        <w:t>- Trường hợp xây dựng bài tổng quan được viết trực tiếp bằng tiếng nước ngoài, không thực hiện qua bước chuyển ngữ thì định mức hao phí nhân công và sử dụng máy tính nhân với hệ số k = 1,2.</w:t>
      </w:r>
    </w:p>
    <w:p w:rsidR="00A34B79" w:rsidRDefault="00A34B79" w:rsidP="00A34B79">
      <w:pPr>
        <w:spacing w:before="120" w:after="280" w:afterAutospacing="1"/>
      </w:pPr>
      <w:r>
        <w:t xml:space="preserve">- Trong định mức chưa bao gồm các chi phí được xác định tại </w:t>
      </w:r>
      <w:bookmarkStart w:id="8" w:name="tc_11"/>
      <w:r>
        <w:t>điểm b khoản 3 Điều 5 của Quy định này</w:t>
      </w:r>
      <w:bookmarkEnd w:id="8"/>
      <w:r>
        <w:t>.</w:t>
      </w:r>
    </w:p>
    <w:p w:rsidR="00A34B79" w:rsidRDefault="00A34B79" w:rsidP="00A34B79">
      <w:pPr>
        <w:spacing w:before="120" w:after="280" w:afterAutospacing="1"/>
      </w:pPr>
      <w:r>
        <w:t> </w:t>
      </w:r>
    </w:p>
    <w:p w:rsidR="00A34B79" w:rsidRDefault="00A34B79" w:rsidP="00A34B79">
      <w:pPr>
        <w:spacing w:before="120" w:after="280" w:afterAutospacing="1"/>
      </w:pPr>
      <w:bookmarkStart w:id="9" w:name="dieu_3_3"/>
      <w:r>
        <w:rPr>
          <w:b/>
          <w:bCs/>
        </w:rPr>
        <w:t>3. Truy cập internet và hỗ trợ tìm kiếm thông tin</w:t>
      </w:r>
      <w:bookmarkEnd w:id="9"/>
    </w:p>
    <w:p w:rsidR="00A34B79" w:rsidRDefault="00A34B79" w:rsidP="00A34B79">
      <w:pPr>
        <w:spacing w:before="120" w:after="280" w:afterAutospacing="1"/>
      </w:pPr>
      <w:r>
        <w:rPr>
          <w:b/>
          <w:bCs/>
          <w:i/>
          <w:iCs/>
        </w:rPr>
        <w:t>3.1. Thành phần công việc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54"/>
        <w:gridCol w:w="6213"/>
        <w:gridCol w:w="2273"/>
      </w:tblGrid>
      <w:tr w:rsidR="00A34B79" w:rsidTr="0093218C">
        <w:tc>
          <w:tcPr>
            <w:tcW w:w="45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Bước</w:t>
            </w:r>
          </w:p>
        </w:tc>
        <w:tc>
          <w:tcPr>
            <w:tcW w:w="3326"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Nội dung công việc</w:t>
            </w:r>
          </w:p>
        </w:tc>
        <w:tc>
          <w:tcPr>
            <w:tcW w:w="121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Hạng viên chức tham gia</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w:t>
            </w:r>
          </w:p>
        </w:tc>
        <w:tc>
          <w:tcPr>
            <w:tcW w:w="3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Tiếp nhận và phân tích nhu cầu tìm kiếm thông tin của người sử dụng</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III bậc 6/9</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2</w:t>
            </w:r>
          </w:p>
        </w:tc>
        <w:tc>
          <w:tcPr>
            <w:tcW w:w="3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Xây dựng danh mục tài nguyên thông tin phù hợp với nhu cầu tìm kiếm thông tin của người sử dụng</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III bậc 6/9</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3</w:t>
            </w:r>
          </w:p>
        </w:tc>
        <w:tc>
          <w:tcPr>
            <w:tcW w:w="3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Tư vấn tài nguyên thông tin phù hợp với nhu cầu của người sử dụng</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r w:rsidR="00A34B79" w:rsidTr="0093218C">
        <w:tblPrEx>
          <w:tblBorders>
            <w:top w:val="none" w:sz="0" w:space="0" w:color="auto"/>
            <w:bottom w:val="none" w:sz="0" w:space="0" w:color="auto"/>
            <w:insideH w:val="none" w:sz="0" w:space="0" w:color="auto"/>
            <w:insideV w:val="none" w:sz="0" w:space="0" w:color="auto"/>
          </w:tblBorders>
        </w:tblPrEx>
        <w:tc>
          <w:tcPr>
            <w:tcW w:w="45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4</w:t>
            </w:r>
          </w:p>
        </w:tc>
        <w:tc>
          <w:tcPr>
            <w:tcW w:w="3326"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Tiếp nhận phản hồi và điều chỉnh danh mục tài nguyên thông tin phù hợp với nhu cầu tìm kiếm thông tin của người sử dụng</w:t>
            </w:r>
          </w:p>
        </w:tc>
        <w:tc>
          <w:tcPr>
            <w:tcW w:w="121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Hạng II bậc 2/8</w:t>
            </w:r>
          </w:p>
        </w:tc>
      </w:tr>
    </w:tbl>
    <w:p w:rsidR="00A34B79" w:rsidRDefault="00A34B79" w:rsidP="00A34B79">
      <w:pPr>
        <w:spacing w:before="120" w:after="280" w:afterAutospacing="1"/>
      </w:pPr>
      <w:r>
        <w:rPr>
          <w:b/>
          <w:bCs/>
          <w:i/>
          <w:iCs/>
        </w:rPr>
        <w:t>3.2. Bảng định mức</w:t>
      </w:r>
    </w:p>
    <w:p w:rsidR="00A34B79" w:rsidRDefault="00A34B79" w:rsidP="00A34B79">
      <w:pPr>
        <w:spacing w:before="120" w:after="280" w:afterAutospacing="1"/>
        <w:jc w:val="right"/>
      </w:pPr>
      <w:r>
        <w:rPr>
          <w:i/>
          <w:iCs/>
        </w:rPr>
        <w:t>Đơn vị tính: 01 yêu cầu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22"/>
        <w:gridCol w:w="4212"/>
        <w:gridCol w:w="2012"/>
        <w:gridCol w:w="2294"/>
      </w:tblGrid>
      <w:tr w:rsidR="00A34B79" w:rsidTr="0093218C">
        <w:tc>
          <w:tcPr>
            <w:tcW w:w="440"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TT</w:t>
            </w:r>
          </w:p>
        </w:tc>
        <w:tc>
          <w:tcPr>
            <w:tcW w:w="225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Thành phần hao phí</w:t>
            </w:r>
          </w:p>
        </w:tc>
        <w:tc>
          <w:tcPr>
            <w:tcW w:w="107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Đơn vị tính</w:t>
            </w:r>
          </w:p>
        </w:tc>
        <w:tc>
          <w:tcPr>
            <w:tcW w:w="1228"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Trị số định mức</w:t>
            </w:r>
          </w:p>
        </w:tc>
      </w:tr>
      <w:tr w:rsidR="00A34B79" w:rsidTr="0093218C">
        <w:tblPrEx>
          <w:tblBorders>
            <w:top w:val="none" w:sz="0" w:space="0" w:color="auto"/>
            <w:bottom w:val="none" w:sz="0" w:space="0" w:color="auto"/>
            <w:insideH w:val="none" w:sz="0" w:space="0" w:color="auto"/>
            <w:insideV w:val="none" w:sz="0" w:space="0" w:color="auto"/>
          </w:tblBorders>
        </w:tblPrEx>
        <w:tc>
          <w:tcPr>
            <w:tcW w:w="4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1</w:t>
            </w:r>
          </w:p>
        </w:tc>
        <w:tc>
          <w:tcPr>
            <w:tcW w:w="22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Nhân công</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40"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rPr>
                <w:b/>
                <w:bCs/>
                <w:i/>
                <w:iCs/>
              </w:rPr>
              <w:t>Lao động trực tiếp</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 bậc 2/8</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6</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Thư viện viên Hạng III bậc 6/9</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3,0625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rPr>
                <w:b/>
                <w:bCs/>
                <w:i/>
                <w:iCs/>
              </w:rPr>
              <w:t>Lao động gián tiếp (tương đương 15%)</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Công</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i/>
                <w:iCs/>
              </w:rPr>
              <w:t>1,35937</w:t>
            </w:r>
          </w:p>
        </w:tc>
      </w:tr>
      <w:tr w:rsidR="00A34B79" w:rsidTr="0093218C">
        <w:tblPrEx>
          <w:tblBorders>
            <w:top w:val="none" w:sz="0" w:space="0" w:color="auto"/>
            <w:bottom w:val="none" w:sz="0" w:space="0" w:color="auto"/>
            <w:insideH w:val="none" w:sz="0" w:space="0" w:color="auto"/>
            <w:insideV w:val="none" w:sz="0" w:space="0" w:color="auto"/>
          </w:tblBorders>
        </w:tblPrEx>
        <w:tc>
          <w:tcPr>
            <w:tcW w:w="4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lastRenderedPageBreak/>
              <w:t>2</w:t>
            </w:r>
          </w:p>
        </w:tc>
        <w:tc>
          <w:tcPr>
            <w:tcW w:w="22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Máy móc, trang thiết bị sử dụng</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40"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tính có kết nối internet</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0,00725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in laser A4</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0,00005</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Máy quét mã vạch</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Ca</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0,0001</w:t>
            </w:r>
          </w:p>
        </w:tc>
      </w:tr>
      <w:tr w:rsidR="00A34B79" w:rsidTr="0093218C">
        <w:tblPrEx>
          <w:tblBorders>
            <w:top w:val="none" w:sz="0" w:space="0" w:color="auto"/>
            <w:bottom w:val="none" w:sz="0" w:space="0" w:color="auto"/>
            <w:insideH w:val="none" w:sz="0" w:space="0" w:color="auto"/>
            <w:insideV w:val="none" w:sz="0" w:space="0" w:color="auto"/>
          </w:tblBorders>
        </w:tblPrEx>
        <w:tc>
          <w:tcPr>
            <w:tcW w:w="440"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3</w:t>
            </w:r>
          </w:p>
        </w:tc>
        <w:tc>
          <w:tcPr>
            <w:tcW w:w="225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rPr>
                <w:b/>
                <w:bCs/>
              </w:rPr>
              <w:t>Vật liệu sử dụng</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r>
      <w:tr w:rsidR="00A34B79" w:rsidTr="0093218C">
        <w:tblPrEx>
          <w:tblBorders>
            <w:top w:val="none" w:sz="0" w:space="0" w:color="auto"/>
            <w:bottom w:val="none" w:sz="0" w:space="0" w:color="auto"/>
            <w:insideH w:val="none" w:sz="0" w:space="0" w:color="auto"/>
            <w:insideV w:val="none" w:sz="0" w:space="0" w:color="auto"/>
          </w:tblBorders>
        </w:tblPrEx>
        <w:tc>
          <w:tcPr>
            <w:tcW w:w="440" w:type="pct"/>
            <w:vMerge w:val="restart"/>
            <w:tcBorders>
              <w:top w:val="nil"/>
              <w:left w:val="single" w:sz="8" w:space="0" w:color="000000"/>
              <w:bottom w:val="single" w:sz="8" w:space="0" w:color="000000"/>
              <w:right w:val="nil"/>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 </w:t>
            </w: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Giấy A4</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Tờ</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80</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Mực in laser A4</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Hộp</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0,05333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Bút bi</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Chiếc</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0,33333</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Cặp lưu hồ sơ công việc</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Chiếc</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w:t>
            </w:r>
          </w:p>
        </w:tc>
      </w:tr>
      <w:tr w:rsidR="00A34B79" w:rsidTr="0093218C">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000000"/>
              <w:bottom w:val="single" w:sz="8" w:space="0" w:color="000000"/>
              <w:right w:val="nil"/>
              <w:tl2br w:val="nil"/>
              <w:tr2bl w:val="nil"/>
            </w:tcBorders>
            <w:shd w:val="clear" w:color="auto" w:fill="auto"/>
            <w:vAlign w:val="center"/>
          </w:tcPr>
          <w:p w:rsidR="00A34B79" w:rsidRDefault="00A34B79" w:rsidP="0093218C">
            <w:pPr>
              <w:spacing w:before="120"/>
              <w:jc w:val="center"/>
            </w:pPr>
          </w:p>
        </w:tc>
        <w:tc>
          <w:tcPr>
            <w:tcW w:w="2255"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pPr>
            <w:r>
              <w:t>Vật liệu phụ</w:t>
            </w:r>
          </w:p>
        </w:tc>
        <w:tc>
          <w:tcPr>
            <w:tcW w:w="107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w:t>
            </w:r>
          </w:p>
        </w:tc>
        <w:tc>
          <w:tcPr>
            <w:tcW w:w="122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A34B79" w:rsidRDefault="00A34B79" w:rsidP="0093218C">
            <w:pPr>
              <w:spacing w:before="120"/>
              <w:jc w:val="center"/>
            </w:pPr>
            <w:r>
              <w:t>10</w:t>
            </w:r>
          </w:p>
        </w:tc>
      </w:tr>
    </w:tbl>
    <w:p w:rsidR="00A34B79" w:rsidRDefault="00A34B79" w:rsidP="00A34B79">
      <w:pPr>
        <w:spacing w:before="120" w:after="280" w:afterAutospacing="1"/>
      </w:pPr>
      <w:r>
        <w:rPr>
          <w:b/>
          <w:bCs/>
          <w:i/>
          <w:iCs/>
        </w:rPr>
        <w:t>Ghi chú:</w:t>
      </w:r>
    </w:p>
    <w:p w:rsidR="00A34B79" w:rsidRDefault="00A34B79" w:rsidP="00A34B79">
      <w:pPr>
        <w:spacing w:before="120" w:after="280" w:afterAutospacing="1"/>
      </w:pPr>
      <w:r>
        <w:t xml:space="preserve">Trong định mức chưa bao gồm các chi phí được xác định tại </w:t>
      </w:r>
      <w:bookmarkStart w:id="10" w:name="tc_12"/>
      <w:r>
        <w:t>điểm b khoản 3 Điều 5 của Quy định này</w:t>
      </w:r>
      <w:bookmarkEnd w:id="10"/>
      <w:r>
        <w:t>./.</w:t>
      </w:r>
    </w:p>
    <w:p w:rsidR="00A34B79" w:rsidRDefault="00A34B79" w:rsidP="00A34B79">
      <w:pPr>
        <w:spacing w:before="120" w:after="280" w:afterAutospacing="1"/>
      </w:pPr>
      <w:r>
        <w:rPr>
          <w:b/>
          <w:bCs/>
        </w:rPr>
        <w:t> </w:t>
      </w:r>
    </w:p>
    <w:p w:rsidR="00242350" w:rsidRDefault="00242350">
      <w:bookmarkStart w:id="11" w:name="_GoBack"/>
      <w:bookmarkEnd w:id="11"/>
    </w:p>
    <w:sectPr w:rsidR="0024235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B79"/>
    <w:rsid w:val="00076EDC"/>
    <w:rsid w:val="00242350"/>
    <w:rsid w:val="00A34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799C0E-AE37-4274-A5ED-151D6783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4B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351E6-E029-4512-87CB-D1B3B4D24D48}"/>
</file>

<file path=customXml/itemProps2.xml><?xml version="1.0" encoding="utf-8"?>
<ds:datastoreItem xmlns:ds="http://schemas.openxmlformats.org/officeDocument/2006/customXml" ds:itemID="{8E1B19B3-D60E-4449-8DC5-7F16F7884174}"/>
</file>

<file path=customXml/itemProps3.xml><?xml version="1.0" encoding="utf-8"?>
<ds:datastoreItem xmlns:ds="http://schemas.openxmlformats.org/officeDocument/2006/customXml" ds:itemID="{E68A7A7A-1BD3-42D0-A3D8-0E23A97037F0}"/>
</file>

<file path=docProps/app.xml><?xml version="1.0" encoding="utf-8"?>
<Properties xmlns="http://schemas.openxmlformats.org/officeDocument/2006/extended-properties" xmlns:vt="http://schemas.openxmlformats.org/officeDocument/2006/docPropsVTypes">
  <Template>Normal</Template>
  <TotalTime>0</TotalTime>
  <Pages>9</Pages>
  <Words>1578</Words>
  <Characters>8995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Huyen-pc</dc:creator>
  <cp:keywords/>
  <dc:description/>
  <cp:lastModifiedBy>Huyen-pc</cp:lastModifiedBy>
  <cp:revision>1</cp:revision>
  <dcterms:created xsi:type="dcterms:W3CDTF">2023-08-15T11:14:00Z</dcterms:created>
  <dcterms:modified xsi:type="dcterms:W3CDTF">2023-08-15T11:14:00Z</dcterms:modified>
</cp:coreProperties>
</file>